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D6" w:rsidRPr="00C97BD6" w:rsidRDefault="00C97BD6" w:rsidP="00C97BD6">
      <w:pPr>
        <w:pStyle w:val="Heading2"/>
        <w:rPr>
          <w:rFonts w:ascii="Tahoma" w:hAnsi="Tahoma" w:cs="Tahoma"/>
          <w:sz w:val="20"/>
          <w:szCs w:val="20"/>
        </w:rPr>
      </w:pPr>
    </w:p>
    <w:p w:rsidR="00C97BD6" w:rsidRPr="00C97BD6" w:rsidRDefault="00C97BD6" w:rsidP="00C97BD6">
      <w:pPr>
        <w:pStyle w:val="Heading2"/>
        <w:rPr>
          <w:rFonts w:ascii="Tahoma" w:hAnsi="Tahoma" w:cs="Tahoma"/>
          <w:sz w:val="20"/>
          <w:szCs w:val="20"/>
        </w:rPr>
      </w:pPr>
      <w:r w:rsidRPr="00C97BD6">
        <w:rPr>
          <w:rFonts w:ascii="Tahoma" w:hAnsi="Tahoma" w:cs="Tahoma"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0E733D02" wp14:editId="75F836E9">
            <wp:simplePos x="0" y="0"/>
            <wp:positionH relativeFrom="column">
              <wp:posOffset>5292725</wp:posOffset>
            </wp:positionH>
            <wp:positionV relativeFrom="paragraph">
              <wp:posOffset>24765</wp:posOffset>
            </wp:positionV>
            <wp:extent cx="1000125" cy="11239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7BD6" w:rsidRPr="00C97BD6" w:rsidRDefault="00C97BD6" w:rsidP="00C97BD6">
      <w:pPr>
        <w:pStyle w:val="Heading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n-AU" w:eastAsia="en-AU"/>
        </w:rPr>
        <w:drawing>
          <wp:inline distT="0" distB="0" distL="0" distR="0">
            <wp:extent cx="1022350" cy="1022350"/>
            <wp:effectExtent l="0" t="0" r="6350" b="6350"/>
            <wp:docPr id="3" name="Picture 3" descr="C:\OfficeFiles2008\Events\Fringe Festival\2017\Posters and advertising\Fringe logo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fficeFiles2008\Events\Fringe Festival\2017\Posters and advertising\Fringe logo 2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897" cy="102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BD6" w:rsidRPr="00C97BD6" w:rsidRDefault="00C97BD6" w:rsidP="00C97BD6">
      <w:pPr>
        <w:pStyle w:val="Heading2"/>
        <w:jc w:val="center"/>
        <w:rPr>
          <w:rFonts w:ascii="Tahoma" w:hAnsi="Tahoma" w:cs="Tahoma"/>
          <w:sz w:val="28"/>
          <w:szCs w:val="28"/>
        </w:rPr>
      </w:pPr>
      <w:r w:rsidRPr="00C97BD6">
        <w:rPr>
          <w:rFonts w:ascii="Tahoma" w:hAnsi="Tahoma" w:cs="Tahoma"/>
          <w:sz w:val="28"/>
          <w:szCs w:val="28"/>
        </w:rPr>
        <w:t>Princes Hill Community Centre presents</w:t>
      </w:r>
    </w:p>
    <w:p w:rsidR="00C97BD6" w:rsidRPr="00C97BD6" w:rsidRDefault="00C97BD6" w:rsidP="00C97BD6">
      <w:pPr>
        <w:pStyle w:val="Heading2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C97BD6">
        <w:rPr>
          <w:rFonts w:ascii="Tahoma" w:hAnsi="Tahoma" w:cs="Tahoma"/>
          <w:b/>
          <w:bCs/>
          <w:color w:val="000000"/>
          <w:sz w:val="28"/>
          <w:szCs w:val="28"/>
        </w:rPr>
        <w:t>The One C One Art Extravaganza</w:t>
      </w:r>
    </w:p>
    <w:p w:rsidR="00C97BD6" w:rsidRPr="00C97BD6" w:rsidRDefault="00C97BD6" w:rsidP="00C97BD6">
      <w:pPr>
        <w:pStyle w:val="BodyText2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C97BD6">
        <w:rPr>
          <w:rFonts w:ascii="Tahoma" w:hAnsi="Tahoma" w:cs="Tahoma"/>
          <w:b/>
          <w:bCs/>
          <w:color w:val="000000"/>
          <w:sz w:val="28"/>
          <w:szCs w:val="28"/>
        </w:rPr>
        <w:t>Melbourne Fringe Festival</w:t>
      </w:r>
    </w:p>
    <w:p w:rsidR="00C97BD6" w:rsidRPr="00C97BD6" w:rsidRDefault="00C97BD6" w:rsidP="00C97BD6">
      <w:pPr>
        <w:pStyle w:val="BodyText2"/>
        <w:jc w:val="center"/>
        <w:rPr>
          <w:rFonts w:ascii="Tahoma" w:hAnsi="Tahoma" w:cs="Tahoma"/>
          <w:b/>
          <w:bCs/>
          <w:sz w:val="20"/>
          <w:szCs w:val="20"/>
        </w:rPr>
      </w:pPr>
      <w:r w:rsidRPr="00C97BD6">
        <w:rPr>
          <w:rFonts w:ascii="Century Gothic" w:hAnsi="Century Gothic"/>
          <w:b/>
          <w:bCs/>
          <w:sz w:val="20"/>
          <w:szCs w:val="20"/>
          <w:lang w:val="en-AU"/>
        </w:rPr>
        <w:t>Friday 1</w:t>
      </w:r>
      <w:r>
        <w:rPr>
          <w:rFonts w:ascii="Century Gothic" w:hAnsi="Century Gothic"/>
          <w:b/>
          <w:bCs/>
          <w:sz w:val="20"/>
          <w:szCs w:val="20"/>
          <w:lang w:val="en-AU"/>
        </w:rPr>
        <w:t>5 &amp; 22 September 2017</w:t>
      </w:r>
      <w:r w:rsidRPr="00C97BD6">
        <w:rPr>
          <w:rFonts w:ascii="Century Gothic" w:hAnsi="Century Gothic"/>
          <w:b/>
          <w:bCs/>
          <w:sz w:val="20"/>
          <w:szCs w:val="20"/>
          <w:lang w:val="en-AU"/>
        </w:rPr>
        <w:t>, 6:30pm – 9:30pm</w:t>
      </w:r>
    </w:p>
    <w:p w:rsidR="00C97BD6" w:rsidRPr="00C97BD6" w:rsidRDefault="00C97BD6" w:rsidP="00C97BD6">
      <w:pPr>
        <w:pStyle w:val="BodyText2"/>
        <w:jc w:val="center"/>
        <w:rPr>
          <w:rFonts w:ascii="Century Gothic" w:hAnsi="Century Gothic" w:cs="Tahoma"/>
          <w:sz w:val="20"/>
          <w:szCs w:val="20"/>
        </w:rPr>
      </w:pPr>
      <w:r w:rsidRPr="00C97BD6">
        <w:rPr>
          <w:rFonts w:ascii="Century Gothic" w:hAnsi="Century Gothic" w:cs="Tahoma"/>
          <w:sz w:val="20"/>
          <w:szCs w:val="20"/>
        </w:rPr>
        <w:t xml:space="preserve">Rear of 270 Macpherson Street, Princes Hill VIC 3054 </w:t>
      </w:r>
    </w:p>
    <w:p w:rsidR="00C97BD6" w:rsidRPr="00C97BD6" w:rsidRDefault="00C97BD6" w:rsidP="00C97BD6">
      <w:pPr>
        <w:pStyle w:val="BodyText2"/>
        <w:jc w:val="center"/>
        <w:rPr>
          <w:rFonts w:ascii="Century Gothic" w:hAnsi="Century Gothic" w:cs="Tahoma"/>
          <w:sz w:val="20"/>
          <w:szCs w:val="20"/>
        </w:rPr>
      </w:pPr>
      <w:r w:rsidRPr="00C97BD6">
        <w:rPr>
          <w:rFonts w:ascii="Century Gothic" w:hAnsi="Century Gothic" w:cs="Tahoma"/>
          <w:sz w:val="20"/>
          <w:szCs w:val="20"/>
        </w:rPr>
        <w:t>Tel. 9387 7740</w:t>
      </w:r>
    </w:p>
    <w:p w:rsidR="00C97BD6" w:rsidRPr="00C97BD6" w:rsidRDefault="00C97BD6" w:rsidP="00C97BD6">
      <w:pPr>
        <w:pStyle w:val="BodyText2"/>
        <w:jc w:val="center"/>
        <w:rPr>
          <w:rFonts w:ascii="Tahoma" w:hAnsi="Tahoma" w:cs="Tahoma"/>
          <w:b/>
          <w:bCs/>
          <w:sz w:val="20"/>
          <w:szCs w:val="20"/>
        </w:rPr>
      </w:pPr>
      <w:r w:rsidRPr="00C97BD6">
        <w:rPr>
          <w:rFonts w:ascii="Century Gothic" w:hAnsi="Century Gothic" w:cs="Tahoma"/>
          <w:sz w:val="20"/>
          <w:szCs w:val="20"/>
        </w:rPr>
        <w:t xml:space="preserve">Email: </w:t>
      </w:r>
      <w:hyperlink r:id="rId8" w:history="1">
        <w:r w:rsidRPr="00C97BD6">
          <w:rPr>
            <w:rStyle w:val="Hyperlink"/>
            <w:rFonts w:ascii="Century Gothic" w:hAnsi="Century Gothic" w:cs="Tahoma"/>
            <w:sz w:val="20"/>
            <w:szCs w:val="20"/>
          </w:rPr>
          <w:t>programs@princeshill.org.au</w:t>
        </w:r>
      </w:hyperlink>
      <w:r w:rsidRPr="00C97BD6">
        <w:rPr>
          <w:rFonts w:ascii="Century Gothic" w:hAnsi="Century Gothic" w:cs="Tahoma"/>
          <w:sz w:val="20"/>
          <w:szCs w:val="20"/>
        </w:rPr>
        <w:t xml:space="preserve"> Website: </w:t>
      </w:r>
      <w:hyperlink r:id="rId9" w:history="1">
        <w:r w:rsidRPr="00C97BD6">
          <w:rPr>
            <w:rStyle w:val="Hyperlink"/>
            <w:rFonts w:ascii="Century Gothic" w:hAnsi="Century Gothic" w:cs="Tahoma"/>
            <w:sz w:val="20"/>
            <w:szCs w:val="20"/>
          </w:rPr>
          <w:t>www.princeshill.org.au</w:t>
        </w:r>
      </w:hyperlink>
    </w:p>
    <w:p w:rsidR="00C97BD6" w:rsidRPr="00C97BD6" w:rsidRDefault="00C97BD6" w:rsidP="00C97BD6">
      <w:pPr>
        <w:autoSpaceDE w:val="0"/>
        <w:autoSpaceDN w:val="0"/>
        <w:adjustRightInd w:val="0"/>
        <w:rPr>
          <w:rFonts w:ascii="Century Gothic" w:hAnsi="Century Gothic" w:cs="Tahoma"/>
          <w:b/>
          <w:bCs/>
          <w:sz w:val="20"/>
          <w:szCs w:val="20"/>
        </w:rPr>
      </w:pPr>
    </w:p>
    <w:p w:rsidR="00C97BD6" w:rsidRPr="00C97BD6" w:rsidRDefault="00C97BD6" w:rsidP="00C97BD6">
      <w:pPr>
        <w:autoSpaceDE w:val="0"/>
        <w:autoSpaceDN w:val="0"/>
        <w:adjustRightInd w:val="0"/>
        <w:jc w:val="center"/>
        <w:rPr>
          <w:rFonts w:ascii="Century Gothic" w:hAnsi="Century Gothic" w:cs="Tahoma"/>
          <w:b/>
          <w:bCs/>
          <w:sz w:val="20"/>
          <w:szCs w:val="20"/>
        </w:rPr>
      </w:pPr>
      <w:r w:rsidRPr="00C97BD6">
        <w:rPr>
          <w:rFonts w:ascii="Century Gothic" w:hAnsi="Century Gothic"/>
          <w:b/>
          <w:bCs/>
          <w:sz w:val="20"/>
          <w:szCs w:val="20"/>
          <w:lang w:val="en-AU"/>
        </w:rPr>
        <w:t>Volunteer Registration</w:t>
      </w:r>
      <w:r w:rsidR="00171D23">
        <w:rPr>
          <w:rFonts w:ascii="Century Gothic" w:hAnsi="Century Gothic"/>
          <w:b/>
          <w:bCs/>
          <w:sz w:val="20"/>
          <w:szCs w:val="20"/>
          <w:lang w:val="en-AU"/>
        </w:rPr>
        <w:t xml:space="preserve"> Form</w:t>
      </w:r>
    </w:p>
    <w:p w:rsidR="00C97BD6" w:rsidRPr="00C97BD6" w:rsidRDefault="00C97BD6" w:rsidP="00C97BD6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  <w:r w:rsidRPr="00C97BD6">
        <w:rPr>
          <w:rFonts w:ascii="Century Gothic" w:hAnsi="Century Gothic"/>
          <w:sz w:val="20"/>
          <w:szCs w:val="20"/>
          <w:lang w:val="en-AU"/>
        </w:rPr>
        <w:br/>
      </w:r>
      <w:r w:rsidRPr="00C97BD6">
        <w:rPr>
          <w:rFonts w:ascii="Century Gothic" w:hAnsi="Century Gothic"/>
          <w:sz w:val="18"/>
          <w:szCs w:val="18"/>
        </w:rPr>
        <w:t xml:space="preserve">The One C One Art Extravaganza will showcase visual arts pieces from Melbourne’s finest emerging artists as part of the </w:t>
      </w:r>
      <w:r>
        <w:rPr>
          <w:rFonts w:ascii="Century Gothic" w:hAnsi="Century Gothic"/>
          <w:sz w:val="18"/>
          <w:szCs w:val="18"/>
        </w:rPr>
        <w:t xml:space="preserve">2017 </w:t>
      </w:r>
      <w:r w:rsidRPr="00C97BD6">
        <w:rPr>
          <w:rFonts w:ascii="Century Gothic" w:hAnsi="Century Gothic"/>
          <w:sz w:val="18"/>
          <w:szCs w:val="18"/>
        </w:rPr>
        <w:t>Melbourne Fringe Festival.  We are hosting two</w:t>
      </w:r>
      <w:r>
        <w:rPr>
          <w:rFonts w:ascii="Century Gothic" w:hAnsi="Century Gothic"/>
          <w:sz w:val="18"/>
          <w:szCs w:val="18"/>
        </w:rPr>
        <w:t xml:space="preserve"> nights featuring</w:t>
      </w:r>
      <w:r w:rsidRPr="00C97BD6">
        <w:rPr>
          <w:rFonts w:ascii="Century Gothic" w:hAnsi="Century Gothic"/>
          <w:sz w:val="18"/>
          <w:szCs w:val="18"/>
        </w:rPr>
        <w:t xml:space="preserve"> an art exhibition in our </w:t>
      </w:r>
      <w:r>
        <w:rPr>
          <w:rFonts w:ascii="Century Gothic" w:hAnsi="Century Gothic"/>
          <w:sz w:val="18"/>
          <w:szCs w:val="18"/>
        </w:rPr>
        <w:t xml:space="preserve">beautiful </w:t>
      </w:r>
      <w:r w:rsidRPr="00C97BD6">
        <w:rPr>
          <w:rFonts w:ascii="Century Gothic" w:hAnsi="Century Gothic"/>
          <w:sz w:val="18"/>
          <w:szCs w:val="18"/>
        </w:rPr>
        <w:t xml:space="preserve">Heritage-listed building. </w:t>
      </w:r>
      <w:r w:rsidR="00171D23">
        <w:rPr>
          <w:rFonts w:ascii="Century Gothic" w:hAnsi="Century Gothic"/>
          <w:sz w:val="18"/>
          <w:szCs w:val="18"/>
        </w:rPr>
        <w:t xml:space="preserve">Come for a soiree of art, community </w:t>
      </w:r>
      <w:r w:rsidRPr="00C97BD6">
        <w:rPr>
          <w:rFonts w:ascii="Century Gothic" w:hAnsi="Century Gothic"/>
          <w:sz w:val="18"/>
          <w:szCs w:val="18"/>
        </w:rPr>
        <w:t xml:space="preserve">and bubbles at the Princes Hill Community Centre on </w:t>
      </w:r>
      <w:r w:rsidR="00171D23">
        <w:rPr>
          <w:rFonts w:ascii="Century Gothic" w:hAnsi="Century Gothic"/>
          <w:sz w:val="18"/>
          <w:szCs w:val="18"/>
        </w:rPr>
        <w:t>Friday September 15 and 22</w:t>
      </w:r>
      <w:r w:rsidRPr="00C97BD6">
        <w:rPr>
          <w:rFonts w:ascii="Century Gothic" w:hAnsi="Century Gothic"/>
          <w:sz w:val="18"/>
          <w:szCs w:val="18"/>
        </w:rPr>
        <w:t>.  Entry to the event is free to encourage people to check out our local community’s talent and enjoy a great night out (or two).</w:t>
      </w:r>
    </w:p>
    <w:p w:rsidR="00C97BD6" w:rsidRPr="00C97BD6" w:rsidRDefault="00C97BD6" w:rsidP="00C97BD6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  <w:lang w:val="en-AU"/>
        </w:rPr>
      </w:pPr>
    </w:p>
    <w:p w:rsidR="00C97BD6" w:rsidRPr="00C97BD6" w:rsidRDefault="00C97BD6" w:rsidP="00C97BD6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  <w:lang w:val="en-AU"/>
        </w:rPr>
      </w:pPr>
      <w:r w:rsidRPr="00C97BD6">
        <w:rPr>
          <w:rFonts w:ascii="Century Gothic" w:hAnsi="Century Gothic"/>
          <w:sz w:val="18"/>
          <w:szCs w:val="18"/>
          <w:lang w:val="en-AU"/>
        </w:rPr>
        <w:t>Tasks may include</w:t>
      </w:r>
      <w:r>
        <w:rPr>
          <w:rFonts w:ascii="Century Gothic" w:hAnsi="Century Gothic"/>
          <w:sz w:val="18"/>
          <w:szCs w:val="18"/>
          <w:lang w:val="en-AU"/>
        </w:rPr>
        <w:t>:</w:t>
      </w:r>
    </w:p>
    <w:p w:rsidR="00C97BD6" w:rsidRPr="00C97BD6" w:rsidRDefault="00C97BD6" w:rsidP="00C97BD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sz w:val="18"/>
          <w:szCs w:val="18"/>
          <w:lang w:val="en-AU"/>
        </w:rPr>
      </w:pPr>
      <w:r w:rsidRPr="00C97BD6">
        <w:rPr>
          <w:rFonts w:ascii="Century Gothic" w:hAnsi="Century Gothic"/>
          <w:sz w:val="18"/>
          <w:szCs w:val="18"/>
          <w:lang w:val="en-AU"/>
        </w:rPr>
        <w:t>Hanging artwork before the event</w:t>
      </w:r>
    </w:p>
    <w:p w:rsidR="00C97BD6" w:rsidRPr="00C97BD6" w:rsidRDefault="00C97BD6" w:rsidP="00C97BD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sz w:val="18"/>
          <w:szCs w:val="18"/>
          <w:lang w:val="en-AU"/>
        </w:rPr>
      </w:pPr>
      <w:r w:rsidRPr="00C97BD6">
        <w:rPr>
          <w:rFonts w:ascii="Century Gothic" w:hAnsi="Century Gothic"/>
          <w:sz w:val="18"/>
          <w:szCs w:val="18"/>
          <w:lang w:val="en-AU"/>
        </w:rPr>
        <w:t>Letterboxing</w:t>
      </w:r>
      <w:r>
        <w:rPr>
          <w:rFonts w:ascii="Century Gothic" w:hAnsi="Century Gothic"/>
          <w:sz w:val="18"/>
          <w:szCs w:val="18"/>
          <w:lang w:val="en-AU"/>
        </w:rPr>
        <w:t xml:space="preserve"> advertising material</w:t>
      </w:r>
    </w:p>
    <w:p w:rsidR="00C97BD6" w:rsidRPr="00C97BD6" w:rsidRDefault="00C97BD6" w:rsidP="00C97BD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sz w:val="18"/>
          <w:szCs w:val="18"/>
          <w:lang w:val="en-AU"/>
        </w:rPr>
      </w:pPr>
      <w:r w:rsidRPr="00C97BD6">
        <w:rPr>
          <w:rFonts w:ascii="Century Gothic" w:hAnsi="Century Gothic"/>
          <w:sz w:val="18"/>
          <w:szCs w:val="18"/>
          <w:lang w:val="en-AU"/>
        </w:rPr>
        <w:t>Room set up (separate to hanging</w:t>
      </w:r>
      <w:r>
        <w:rPr>
          <w:rFonts w:ascii="Century Gothic" w:hAnsi="Century Gothic"/>
          <w:sz w:val="18"/>
          <w:szCs w:val="18"/>
          <w:lang w:val="en-AU"/>
        </w:rPr>
        <w:t xml:space="preserve"> artworks</w:t>
      </w:r>
      <w:r w:rsidRPr="00C97BD6">
        <w:rPr>
          <w:rFonts w:ascii="Century Gothic" w:hAnsi="Century Gothic"/>
          <w:sz w:val="18"/>
          <w:szCs w:val="18"/>
          <w:lang w:val="en-AU"/>
        </w:rPr>
        <w:t>)</w:t>
      </w:r>
    </w:p>
    <w:p w:rsidR="00C97BD6" w:rsidRPr="00C97BD6" w:rsidRDefault="00C97BD6" w:rsidP="00C97BD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sz w:val="18"/>
          <w:szCs w:val="18"/>
          <w:lang w:val="en-AU"/>
        </w:rPr>
      </w:pPr>
      <w:r w:rsidRPr="00C97BD6">
        <w:rPr>
          <w:rFonts w:ascii="Century Gothic" w:hAnsi="Century Gothic"/>
          <w:sz w:val="18"/>
          <w:szCs w:val="18"/>
          <w:lang w:val="en-AU"/>
        </w:rPr>
        <w:t>Gallery Attendants (to make sure art doesn’t walk away while on display)</w:t>
      </w:r>
    </w:p>
    <w:p w:rsidR="00C97BD6" w:rsidRPr="00C97BD6" w:rsidRDefault="00C97BD6" w:rsidP="00C97BD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sz w:val="18"/>
          <w:szCs w:val="18"/>
          <w:lang w:val="en-AU"/>
        </w:rPr>
      </w:pPr>
      <w:r w:rsidRPr="00C97BD6">
        <w:rPr>
          <w:rFonts w:ascii="Century Gothic" w:hAnsi="Century Gothic"/>
          <w:sz w:val="18"/>
          <w:szCs w:val="18"/>
          <w:lang w:val="en-AU"/>
        </w:rPr>
        <w:t>Pack down and clean up</w:t>
      </w:r>
    </w:p>
    <w:p w:rsidR="00C97BD6" w:rsidRPr="00C97BD6" w:rsidRDefault="00C97BD6" w:rsidP="00C97BD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sz w:val="18"/>
          <w:szCs w:val="18"/>
          <w:lang w:val="en-AU"/>
        </w:rPr>
      </w:pPr>
      <w:r w:rsidRPr="00C97BD6">
        <w:rPr>
          <w:rFonts w:ascii="Century Gothic" w:hAnsi="Century Gothic"/>
          <w:sz w:val="18"/>
          <w:szCs w:val="18"/>
          <w:lang w:val="en-AU"/>
        </w:rPr>
        <w:t>Removing a</w:t>
      </w:r>
      <w:r w:rsidR="00171D23">
        <w:rPr>
          <w:rFonts w:ascii="Century Gothic" w:hAnsi="Century Gothic"/>
          <w:sz w:val="18"/>
          <w:szCs w:val="18"/>
          <w:lang w:val="en-AU"/>
        </w:rPr>
        <w:t>rt</w:t>
      </w:r>
      <w:r w:rsidRPr="00C97BD6">
        <w:rPr>
          <w:rFonts w:ascii="Century Gothic" w:hAnsi="Century Gothic"/>
          <w:sz w:val="18"/>
          <w:szCs w:val="18"/>
          <w:lang w:val="en-AU"/>
        </w:rPr>
        <w:t>works and storing them for artist pickup.</w:t>
      </w:r>
    </w:p>
    <w:p w:rsidR="00C97BD6" w:rsidRPr="00C97BD6" w:rsidRDefault="00C97BD6" w:rsidP="00C97BD6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  <w:lang w:val="en-AU"/>
        </w:rPr>
      </w:pPr>
    </w:p>
    <w:p w:rsidR="00C97BD6" w:rsidRDefault="00C97BD6" w:rsidP="00C97BD6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  <w:lang w:val="en-AU"/>
        </w:rPr>
      </w:pPr>
      <w:r w:rsidRPr="00C97BD6">
        <w:rPr>
          <w:rFonts w:ascii="Century Gothic" w:hAnsi="Century Gothic"/>
          <w:sz w:val="18"/>
          <w:szCs w:val="18"/>
          <w:lang w:val="en-AU"/>
        </w:rPr>
        <w:t xml:space="preserve">All volunteers will be supervised and will be covered by the Princes Hill Community Centre’s public liability </w:t>
      </w:r>
      <w:r w:rsidR="00FB05C5">
        <w:rPr>
          <w:rFonts w:ascii="Century Gothic" w:hAnsi="Century Gothic"/>
          <w:sz w:val="18"/>
          <w:szCs w:val="18"/>
          <w:lang w:val="en-AU"/>
        </w:rPr>
        <w:t xml:space="preserve">insurance </w:t>
      </w:r>
      <w:bookmarkStart w:id="0" w:name="_GoBack"/>
      <w:bookmarkEnd w:id="0"/>
      <w:r w:rsidRPr="00C97BD6">
        <w:rPr>
          <w:rFonts w:ascii="Century Gothic" w:hAnsi="Century Gothic"/>
          <w:sz w:val="18"/>
          <w:szCs w:val="18"/>
          <w:lang w:val="en-AU"/>
        </w:rPr>
        <w:t>policy.</w:t>
      </w:r>
    </w:p>
    <w:p w:rsidR="00171D23" w:rsidRPr="00C97BD6" w:rsidRDefault="00171D23" w:rsidP="00C97BD6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  <w:lang w:val="en-AU"/>
        </w:rPr>
      </w:pPr>
    </w:p>
    <w:p w:rsidR="00C97BD6" w:rsidRDefault="00C97BD6" w:rsidP="00C97BD6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  <w:lang w:val="en-AU"/>
        </w:rPr>
      </w:pPr>
      <w:r w:rsidRPr="00171D23">
        <w:rPr>
          <w:rFonts w:ascii="Wingdings" w:hAnsi="Wingdings"/>
          <w:sz w:val="16"/>
          <w:szCs w:val="16"/>
          <w:lang w:val="en-AU"/>
        </w:rPr>
        <w:t></w:t>
      </w:r>
      <w:r w:rsidRPr="00171D23">
        <w:rPr>
          <w:rFonts w:ascii="Wingdings" w:hAnsi="Wingdings"/>
          <w:sz w:val="16"/>
          <w:szCs w:val="16"/>
          <w:lang w:val="en-AU"/>
        </w:rPr>
        <w:t></w:t>
      </w:r>
      <w:r w:rsidRPr="00171D23">
        <w:rPr>
          <w:rFonts w:ascii="Century Gothic" w:hAnsi="Century Gothic"/>
          <w:sz w:val="16"/>
          <w:szCs w:val="16"/>
          <w:lang w:val="en-AU"/>
        </w:rPr>
        <w:t>- - - - - - - - - - - - - - - - - - - - - - - - - -- - - - - - - - - - - - - - - - - - - - - - - - - - - - - - - - - - - - - - - - - - - - - - - - - - - - - - - - - - - - -</w:t>
      </w:r>
      <w:r w:rsidR="00171D23">
        <w:rPr>
          <w:rFonts w:ascii="Century Gothic" w:hAnsi="Century Gothic"/>
          <w:sz w:val="16"/>
          <w:szCs w:val="16"/>
          <w:lang w:val="en-AU"/>
        </w:rPr>
        <w:t xml:space="preserve"> - - </w:t>
      </w:r>
    </w:p>
    <w:p w:rsidR="00171D23" w:rsidRPr="00171D23" w:rsidRDefault="00171D23" w:rsidP="00C97BD6">
      <w:pPr>
        <w:autoSpaceDE w:val="0"/>
        <w:autoSpaceDN w:val="0"/>
        <w:adjustRightInd w:val="0"/>
        <w:rPr>
          <w:sz w:val="16"/>
          <w:szCs w:val="16"/>
        </w:rPr>
      </w:pPr>
    </w:p>
    <w:p w:rsidR="00C97BD6" w:rsidRPr="00C97BD6" w:rsidRDefault="00C97BD6" w:rsidP="00C97BD6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18"/>
          <w:szCs w:val="18"/>
          <w:lang w:val="en-AU"/>
        </w:rPr>
      </w:pPr>
      <w:r w:rsidRPr="00C97BD6">
        <w:rPr>
          <w:rFonts w:ascii="Century Gothic" w:hAnsi="Century Gothic"/>
          <w:b/>
          <w:bCs/>
          <w:sz w:val="18"/>
          <w:szCs w:val="18"/>
          <w:lang w:val="en-AU"/>
        </w:rPr>
        <w:t>VOLUNTEER REGISTRATION</w:t>
      </w:r>
      <w:r w:rsidR="00171D23">
        <w:rPr>
          <w:rFonts w:ascii="Century Gothic" w:hAnsi="Century Gothic"/>
          <w:b/>
          <w:bCs/>
          <w:sz w:val="18"/>
          <w:szCs w:val="18"/>
          <w:lang w:val="en-AU"/>
        </w:rPr>
        <w:t xml:space="preserve"> FORM 2017</w:t>
      </w:r>
    </w:p>
    <w:p w:rsidR="00C97BD6" w:rsidRPr="00C97BD6" w:rsidRDefault="00C97BD6" w:rsidP="00C97BD6">
      <w:pPr>
        <w:autoSpaceDE w:val="0"/>
        <w:autoSpaceDN w:val="0"/>
        <w:adjustRightInd w:val="0"/>
        <w:jc w:val="center"/>
        <w:rPr>
          <w:rFonts w:ascii="Century Gothic" w:hAnsi="Century Gothic"/>
          <w:sz w:val="18"/>
          <w:szCs w:val="18"/>
          <w:lang w:val="en-AU"/>
        </w:rPr>
      </w:pPr>
    </w:p>
    <w:p w:rsidR="00C97BD6" w:rsidRPr="00C97BD6" w:rsidRDefault="00C97BD6" w:rsidP="00C97BD6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  <w:lang w:val="en-AU"/>
        </w:rPr>
      </w:pPr>
    </w:p>
    <w:p w:rsidR="00C97BD6" w:rsidRPr="00C97BD6" w:rsidRDefault="00C97BD6" w:rsidP="00C97BD6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  <w:lang w:val="en-AU"/>
        </w:rPr>
      </w:pPr>
      <w:r w:rsidRPr="00C97BD6">
        <w:rPr>
          <w:rFonts w:ascii="Century Gothic" w:hAnsi="Century Gothic"/>
          <w:sz w:val="18"/>
          <w:szCs w:val="18"/>
          <w:lang w:val="en-AU"/>
        </w:rPr>
        <w:t>NAME  ________________________________________________________________________________________________</w:t>
      </w:r>
    </w:p>
    <w:p w:rsidR="00C97BD6" w:rsidRPr="00C97BD6" w:rsidRDefault="00C97BD6" w:rsidP="00C97BD6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  <w:lang w:val="en-AU"/>
        </w:rPr>
      </w:pPr>
    </w:p>
    <w:p w:rsidR="00C97BD6" w:rsidRPr="00C97BD6" w:rsidRDefault="00C97BD6" w:rsidP="00C97BD6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  <w:lang w:val="en-AU"/>
        </w:rPr>
      </w:pPr>
      <w:r w:rsidRPr="00C97BD6">
        <w:rPr>
          <w:rFonts w:ascii="Century Gothic" w:hAnsi="Century Gothic"/>
          <w:sz w:val="18"/>
          <w:szCs w:val="18"/>
          <w:lang w:val="en-AU"/>
        </w:rPr>
        <w:t>ADDRESS _______________________________________________________________________________________________</w:t>
      </w:r>
      <w:r w:rsidR="00171D23">
        <w:rPr>
          <w:rFonts w:ascii="Century Gothic" w:hAnsi="Century Gothic"/>
          <w:sz w:val="18"/>
          <w:szCs w:val="18"/>
          <w:lang w:val="en-AU"/>
        </w:rPr>
        <w:t>_</w:t>
      </w:r>
    </w:p>
    <w:p w:rsidR="00C97BD6" w:rsidRPr="00C97BD6" w:rsidRDefault="00C97BD6" w:rsidP="00C97BD6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  <w:lang w:val="en-AU"/>
        </w:rPr>
      </w:pPr>
    </w:p>
    <w:p w:rsidR="00C97BD6" w:rsidRPr="00C97BD6" w:rsidRDefault="00C97BD6" w:rsidP="00C97BD6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  <w:lang w:val="en-AU"/>
        </w:rPr>
      </w:pPr>
      <w:r w:rsidRPr="00C97BD6">
        <w:rPr>
          <w:rFonts w:ascii="Century Gothic" w:hAnsi="Century Gothic"/>
          <w:sz w:val="18"/>
          <w:szCs w:val="18"/>
          <w:lang w:val="en-AU"/>
        </w:rPr>
        <w:t xml:space="preserve">SUBURB__________________________________________________  POSTCODE </w:t>
      </w:r>
      <w:r w:rsidR="00171D23">
        <w:rPr>
          <w:rFonts w:ascii="Century Gothic" w:hAnsi="Century Gothic"/>
          <w:sz w:val="18"/>
          <w:szCs w:val="18"/>
          <w:lang w:val="en-AU"/>
        </w:rPr>
        <w:t xml:space="preserve"> __________________________</w:t>
      </w:r>
    </w:p>
    <w:p w:rsidR="00C97BD6" w:rsidRPr="00C97BD6" w:rsidRDefault="00C97BD6" w:rsidP="00C97BD6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  <w:lang w:val="en-AU"/>
        </w:rPr>
      </w:pPr>
    </w:p>
    <w:p w:rsidR="00C97BD6" w:rsidRPr="00C97BD6" w:rsidRDefault="00C97BD6" w:rsidP="00C97BD6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  <w:lang w:val="en-AU"/>
        </w:rPr>
      </w:pPr>
      <w:r w:rsidRPr="00C97BD6">
        <w:rPr>
          <w:rFonts w:ascii="Century Gothic" w:hAnsi="Century Gothic"/>
          <w:sz w:val="18"/>
          <w:szCs w:val="18"/>
          <w:lang w:val="en-AU"/>
        </w:rPr>
        <w:t>MOBILE _________________________  EMAIL_________________________________________________________________</w:t>
      </w:r>
      <w:r w:rsidR="00171D23">
        <w:rPr>
          <w:rFonts w:ascii="Century Gothic" w:hAnsi="Century Gothic"/>
          <w:sz w:val="18"/>
          <w:szCs w:val="18"/>
          <w:lang w:val="en-AU"/>
        </w:rPr>
        <w:t>_________________________</w:t>
      </w:r>
    </w:p>
    <w:p w:rsidR="00C97BD6" w:rsidRPr="00C97BD6" w:rsidRDefault="00C97BD6" w:rsidP="00C97BD6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  <w:lang w:val="en-AU"/>
        </w:rPr>
      </w:pPr>
    </w:p>
    <w:p w:rsidR="00C97BD6" w:rsidRPr="00C97BD6" w:rsidRDefault="00C97BD6" w:rsidP="00C97BD6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  <w:lang w:val="en-AU"/>
        </w:rPr>
      </w:pPr>
    </w:p>
    <w:p w:rsidR="00C97BD6" w:rsidRPr="00C97BD6" w:rsidRDefault="00C97BD6" w:rsidP="00C97BD6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  <w:lang w:val="en-AU"/>
        </w:rPr>
      </w:pPr>
      <w:r w:rsidRPr="00C97BD6">
        <w:rPr>
          <w:rFonts w:ascii="Century Gothic" w:hAnsi="Century Gothic"/>
          <w:sz w:val="18"/>
          <w:szCs w:val="18"/>
          <w:lang w:val="en-AU"/>
        </w:rPr>
        <w:t xml:space="preserve">I agree to take due care and follow the instructions of the volunteers supervisors. </w:t>
      </w:r>
    </w:p>
    <w:p w:rsidR="00C97BD6" w:rsidRPr="00C97BD6" w:rsidRDefault="00C97BD6" w:rsidP="00C97BD6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  <w:lang w:val="en-AU"/>
        </w:rPr>
      </w:pPr>
    </w:p>
    <w:p w:rsidR="00C97BD6" w:rsidRPr="00C97BD6" w:rsidRDefault="00C97BD6" w:rsidP="00C97BD6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  <w:r w:rsidRPr="00C97BD6">
        <w:rPr>
          <w:rFonts w:ascii="Century Gothic" w:hAnsi="Century Gothic"/>
          <w:sz w:val="18"/>
          <w:szCs w:val="18"/>
        </w:rPr>
        <w:t>Signed _______________________________________________</w:t>
      </w:r>
      <w:r w:rsidR="00171D23">
        <w:rPr>
          <w:rFonts w:ascii="Century Gothic" w:hAnsi="Century Gothic"/>
          <w:sz w:val="18"/>
          <w:szCs w:val="18"/>
        </w:rPr>
        <w:t>_</w:t>
      </w:r>
    </w:p>
    <w:p w:rsidR="00BA443C" w:rsidRPr="00C97BD6" w:rsidRDefault="00C97BD6" w:rsidP="00C97BD6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  <w:r w:rsidRPr="00C97BD6">
        <w:rPr>
          <w:rFonts w:ascii="Century Gothic" w:hAnsi="Century Gothic"/>
          <w:sz w:val="18"/>
          <w:szCs w:val="18"/>
        </w:rPr>
        <w:t>Date __________________________________________________</w:t>
      </w:r>
    </w:p>
    <w:sectPr w:rsidR="00BA443C" w:rsidRPr="00C97BD6" w:rsidSect="000758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370F9"/>
    <w:multiLevelType w:val="hybridMultilevel"/>
    <w:tmpl w:val="A16A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D6"/>
    <w:rsid w:val="00171D23"/>
    <w:rsid w:val="00BA443C"/>
    <w:rsid w:val="00C97BD6"/>
    <w:rsid w:val="00FB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C97BD6"/>
    <w:pPr>
      <w:keepNext/>
      <w:outlineLvl w:val="1"/>
    </w:pPr>
    <w:rPr>
      <w:rFonts w:ascii="Arial" w:hAnsi="Arial" w:cs="Arial"/>
      <w:i/>
      <w:i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97BD6"/>
    <w:rPr>
      <w:rFonts w:ascii="Arial" w:eastAsia="Times New Roman" w:hAnsi="Arial" w:cs="Arial"/>
      <w:i/>
      <w:iCs/>
      <w:sz w:val="52"/>
      <w:szCs w:val="24"/>
      <w:lang w:val="en-US"/>
    </w:rPr>
  </w:style>
  <w:style w:type="character" w:styleId="Hyperlink">
    <w:name w:val="Hyperlink"/>
    <w:semiHidden/>
    <w:rsid w:val="00C97BD6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C97BD6"/>
    <w:rPr>
      <w:rFonts w:ascii="Arial" w:hAnsi="Arial" w:cs="Arial"/>
      <w:sz w:val="32"/>
    </w:rPr>
  </w:style>
  <w:style w:type="character" w:customStyle="1" w:styleId="BodyText2Char">
    <w:name w:val="Body Text 2 Char"/>
    <w:basedOn w:val="DefaultParagraphFont"/>
    <w:link w:val="BodyText2"/>
    <w:semiHidden/>
    <w:rsid w:val="00C97BD6"/>
    <w:rPr>
      <w:rFonts w:ascii="Arial" w:eastAsia="Times New Roman" w:hAnsi="Arial" w:cs="Arial"/>
      <w:sz w:val="32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97B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B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BD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C97BD6"/>
    <w:pPr>
      <w:keepNext/>
      <w:outlineLvl w:val="1"/>
    </w:pPr>
    <w:rPr>
      <w:rFonts w:ascii="Arial" w:hAnsi="Arial" w:cs="Arial"/>
      <w:i/>
      <w:i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97BD6"/>
    <w:rPr>
      <w:rFonts w:ascii="Arial" w:eastAsia="Times New Roman" w:hAnsi="Arial" w:cs="Arial"/>
      <w:i/>
      <w:iCs/>
      <w:sz w:val="52"/>
      <w:szCs w:val="24"/>
      <w:lang w:val="en-US"/>
    </w:rPr>
  </w:style>
  <w:style w:type="character" w:styleId="Hyperlink">
    <w:name w:val="Hyperlink"/>
    <w:semiHidden/>
    <w:rsid w:val="00C97BD6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C97BD6"/>
    <w:rPr>
      <w:rFonts w:ascii="Arial" w:hAnsi="Arial" w:cs="Arial"/>
      <w:sz w:val="32"/>
    </w:rPr>
  </w:style>
  <w:style w:type="character" w:customStyle="1" w:styleId="BodyText2Char">
    <w:name w:val="Body Text 2 Char"/>
    <w:basedOn w:val="DefaultParagraphFont"/>
    <w:link w:val="BodyText2"/>
    <w:semiHidden/>
    <w:rsid w:val="00C97BD6"/>
    <w:rPr>
      <w:rFonts w:ascii="Arial" w:eastAsia="Times New Roman" w:hAnsi="Arial" w:cs="Arial"/>
      <w:sz w:val="32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97B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B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BD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s@princeshill.org.a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inceshil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PHCC1</dc:creator>
  <cp:lastModifiedBy>PHCC1</cp:lastModifiedBy>
  <cp:revision>2</cp:revision>
  <dcterms:created xsi:type="dcterms:W3CDTF">2017-07-12T05:56:00Z</dcterms:created>
  <dcterms:modified xsi:type="dcterms:W3CDTF">2017-07-12T06:08:00Z</dcterms:modified>
</cp:coreProperties>
</file>